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541001M00083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Ausbau Fahrradstraße; Los 3 - Landschaftsbauarbeiten Waldsaum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90.1/2026/AusbFahrradstrOst-L3/VOB-öA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Ausbau Fahrradstraße; Gewerk: Landschaftsbauarbeiten (Ausgleichsmaßnahme) - Waldsaum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